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432F" w14:textId="2C5294C7" w:rsidR="00BA3FEE" w:rsidRDefault="0004351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08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338A7">
        <w:rPr>
          <w:rFonts w:ascii="Times New Roman" w:eastAsia="宋体" w:hAnsi="Times New Roman" w:cs="Times New Roman"/>
          <w:sz w:val="24"/>
          <w:szCs w:val="24"/>
        </w:rPr>
        <w:t>08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 w:hint="eastAsia"/>
          <w:sz w:val="24"/>
          <w:szCs w:val="24"/>
        </w:rPr>
        <w:t>ekang</w:t>
      </w:r>
      <w:r>
        <w:rPr>
          <w:rFonts w:ascii="Times New Roman" w:eastAsia="宋体" w:hAnsi="Times New Roman" w:cs="Times New Roman"/>
          <w:sz w:val="24"/>
          <w:szCs w:val="24"/>
        </w:rPr>
        <w:t xml:space="preserve"> X</w:t>
      </w:r>
      <w:r>
        <w:rPr>
          <w:rFonts w:ascii="Times New Roman" w:eastAsia="宋体" w:hAnsi="Times New Roman" w:cs="Times New Roman" w:hint="eastAsia"/>
          <w:sz w:val="24"/>
          <w:szCs w:val="24"/>
        </w:rPr>
        <w:t>u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18DF9FB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6EDB50B4" w:rsidR="00BA3FEE" w:rsidRDefault="0059761F" w:rsidP="00474E51">
      <w:pPr>
        <w:jc w:val="center"/>
      </w:pPr>
      <w:r>
        <w:object w:dxaOrig="5566" w:dyaOrig="1793" w14:anchorId="6BE11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5pt;height:90.35pt" o:ole="">
            <v:imagedata r:id="rId8" o:title=""/>
          </v:shape>
          <o:OLEObject Type="Embed" ProgID="ChemDraw.Document.6.0" ShapeID="_x0000_i1025" DrawAspect="Content" ObjectID="_1689967440" r:id="rId9"/>
        </w:object>
      </w:r>
    </w:p>
    <w:p w14:paraId="6EB3FBA7" w14:textId="77777777" w:rsidR="007338A7" w:rsidRDefault="007338A7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6BD84DF6" w14:textId="77777777" w:rsidR="00962267" w:rsidRDefault="007338A7" w:rsidP="007338A7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>
        <w:rPr>
          <w:rFonts w:ascii="Times New Roman" w:eastAsia="宋体" w:hAnsi="Times New Roman" w:hint="eastAsia"/>
          <w:b/>
          <w:sz w:val="24"/>
        </w:rPr>
        <w:t xml:space="preserve"> -001</w:t>
      </w:r>
      <w:r w:rsidR="0031221B">
        <w:rPr>
          <w:rFonts w:ascii="Times New Roman" w:eastAsia="宋体" w:hAnsi="Times New Roman"/>
          <w:b/>
          <w:sz w:val="24"/>
        </w:rPr>
        <w:t xml:space="preserve"> </w:t>
      </w:r>
    </w:p>
    <w:p w14:paraId="442CCFE6" w14:textId="72C8DDBF" w:rsidR="0031221B" w:rsidRDefault="0031221B" w:rsidP="007338A7">
      <w:pPr>
        <w:rPr>
          <w:rFonts w:ascii="Times New Roman" w:eastAsia="宋体" w:hAnsi="Times New Roman" w:hint="eastAsia"/>
          <w:b/>
          <w:sz w:val="24"/>
        </w:rPr>
      </w:pPr>
      <w:r w:rsidRPr="0031221B">
        <w:rPr>
          <w:rFonts w:ascii="Times New Roman" w:eastAsia="宋体" w:hAnsi="Times New Roman" w:hint="eastAsia"/>
          <w:sz w:val="24"/>
        </w:rPr>
        <w:t>(</w:t>
      </w:r>
      <w:r w:rsidRPr="0031221B">
        <w:rPr>
          <w:rFonts w:ascii="Times New Roman" w:eastAsia="宋体" w:hAnsi="Times New Roman"/>
          <w:sz w:val="24"/>
        </w:rPr>
        <w:t xml:space="preserve">F. D. Toste et al. </w:t>
      </w:r>
      <w:r w:rsidRPr="0031221B">
        <w:rPr>
          <w:rFonts w:ascii="Times New Roman" w:eastAsia="宋体" w:hAnsi="Times New Roman"/>
          <w:i/>
          <w:sz w:val="24"/>
        </w:rPr>
        <w:t>J. Am. Chem. Soc.</w:t>
      </w:r>
      <w:r w:rsidRPr="0031221B">
        <w:rPr>
          <w:rFonts w:ascii="Times New Roman" w:eastAsia="宋体" w:hAnsi="Times New Roman"/>
          <w:sz w:val="24"/>
        </w:rPr>
        <w:t xml:space="preserve"> </w:t>
      </w:r>
      <w:r w:rsidRPr="0031221B">
        <w:rPr>
          <w:rFonts w:ascii="Times New Roman" w:eastAsia="宋体" w:hAnsi="Times New Roman"/>
          <w:b/>
          <w:sz w:val="24"/>
        </w:rPr>
        <w:t>2005</w:t>
      </w:r>
      <w:r w:rsidRPr="0031221B">
        <w:rPr>
          <w:rFonts w:ascii="Times New Roman" w:eastAsia="宋体" w:hAnsi="Times New Roman"/>
          <w:sz w:val="24"/>
        </w:rPr>
        <w:t xml:space="preserve">, </w:t>
      </w:r>
      <w:r w:rsidRPr="0031221B">
        <w:rPr>
          <w:rFonts w:ascii="Times New Roman" w:eastAsia="宋体" w:hAnsi="Times New Roman"/>
          <w:i/>
          <w:sz w:val="24"/>
        </w:rPr>
        <w:t>127</w:t>
      </w:r>
      <w:r w:rsidRPr="0031221B">
        <w:rPr>
          <w:rFonts w:ascii="Times New Roman" w:eastAsia="宋体" w:hAnsi="Times New Roman"/>
          <w:sz w:val="24"/>
        </w:rPr>
        <w:t>, 5802</w:t>
      </w:r>
      <w:r w:rsidRPr="0031221B">
        <w:rPr>
          <w:rFonts w:ascii="Times New Roman" w:eastAsia="宋体" w:hAnsi="Times New Roman" w:hint="eastAsia"/>
          <w:sz w:val="24"/>
        </w:rPr>
        <w:t>)</w:t>
      </w:r>
    </w:p>
    <w:p w14:paraId="35E980C8" w14:textId="2B6BF1B1" w:rsidR="007338A7" w:rsidRPr="00962267" w:rsidRDefault="007338A7" w:rsidP="00962267">
      <w:pPr>
        <w:rPr>
          <w:rFonts w:eastAsia="宋体" w:hint="eastAsia"/>
        </w:rPr>
      </w:pPr>
      <w:r>
        <w:object w:dxaOrig="7906" w:dyaOrig="6414" w14:anchorId="5368141F">
          <v:shape id="_x0000_i1028" type="#_x0000_t75" style="width:395.3pt;height:320.6pt" o:ole="">
            <v:imagedata r:id="rId10" o:title=""/>
          </v:shape>
          <o:OLEObject Type="Embed" ProgID="ChemDraw.Document.6.0" ShapeID="_x0000_i1028" DrawAspect="Content" ObjectID="_1689967441" r:id="rId11"/>
        </w:object>
      </w:r>
    </w:p>
    <w:p w14:paraId="7361B9B8" w14:textId="66063A0F" w:rsidR="007C0250" w:rsidRPr="00962267" w:rsidRDefault="007338A7" w:rsidP="00962267">
      <w:pPr>
        <w:widowControl/>
        <w:jc w:val="left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/>
          <w:sz w:val="24"/>
        </w:rPr>
        <w:br w:type="page"/>
      </w: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bookmarkStart w:id="0" w:name="_GoBack"/>
    <w:p w14:paraId="3328226F" w14:textId="77777777" w:rsidR="00E2036D" w:rsidRDefault="00E2036D" w:rsidP="00E2036D">
      <w:pPr>
        <w:jc w:val="center"/>
      </w:pPr>
      <w:r>
        <w:object w:dxaOrig="8342" w:dyaOrig="3504" w14:anchorId="6961C464">
          <v:shape id="_x0000_i1026" type="#_x0000_t75" style="width:357.95pt;height:150.1pt" o:ole="">
            <v:imagedata r:id="rId12" o:title=""/>
          </v:shape>
          <o:OLEObject Type="Embed" ProgID="ChemDraw.Document.6.0" ShapeID="_x0000_i1026" DrawAspect="Content" ObjectID="_1689967442" r:id="rId13"/>
        </w:object>
      </w:r>
      <w:bookmarkEnd w:id="0"/>
    </w:p>
    <w:p w14:paraId="26FB0844" w14:textId="43912AEA" w:rsidR="00962267" w:rsidRPr="00962267" w:rsidRDefault="00962267" w:rsidP="00E2036D">
      <w:pPr>
        <w:jc w:val="left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 -00</w:t>
      </w:r>
      <w:r>
        <w:rPr>
          <w:rFonts w:ascii="Times New Roman" w:eastAsia="宋体" w:hAnsi="Times New Roman"/>
          <w:b/>
          <w:sz w:val="24"/>
        </w:rPr>
        <w:t>2</w:t>
      </w:r>
      <w:r>
        <w:rPr>
          <w:rFonts w:ascii="Times New Roman" w:eastAsia="宋体" w:hAnsi="Times New Roman"/>
          <w:b/>
          <w:sz w:val="24"/>
        </w:rPr>
        <w:t xml:space="preserve"> </w:t>
      </w:r>
      <w:r>
        <w:rPr>
          <w:rFonts w:ascii="Times New Roman" w:eastAsia="宋体" w:hAnsi="Times New Roman" w:hint="eastAsia"/>
          <w:b/>
          <w:sz w:val="24"/>
        </w:rPr>
        <w:t xml:space="preserve"> </w:t>
      </w:r>
      <w:r w:rsidRPr="0031221B">
        <w:rPr>
          <w:rFonts w:ascii="Times New Roman" w:eastAsia="宋体" w:hAnsi="Times New Roman" w:hint="eastAsia"/>
          <w:sz w:val="24"/>
        </w:rPr>
        <w:t>(</w:t>
      </w:r>
      <w:r w:rsidR="002D7697" w:rsidRPr="002D7697">
        <w:rPr>
          <w:rFonts w:ascii="Times New Roman" w:eastAsia="宋体" w:hAnsi="Times New Roman"/>
          <w:sz w:val="24"/>
        </w:rPr>
        <w:t>S. J. Danishefsky</w:t>
      </w:r>
      <w:r w:rsidRPr="0031221B">
        <w:rPr>
          <w:rFonts w:ascii="Times New Roman" w:eastAsia="宋体" w:hAnsi="Times New Roman"/>
          <w:sz w:val="24"/>
        </w:rPr>
        <w:t xml:space="preserve"> et al. </w:t>
      </w:r>
      <w:r w:rsidRPr="0031221B">
        <w:rPr>
          <w:rFonts w:ascii="Times New Roman" w:eastAsia="宋体" w:hAnsi="Times New Roman"/>
          <w:i/>
          <w:sz w:val="24"/>
        </w:rPr>
        <w:t>J. Am. Chem. Soc.</w:t>
      </w:r>
      <w:r w:rsidRPr="0031221B">
        <w:rPr>
          <w:rFonts w:ascii="Times New Roman" w:eastAsia="宋体" w:hAnsi="Times New Roman"/>
          <w:sz w:val="24"/>
        </w:rPr>
        <w:t xml:space="preserve"> </w:t>
      </w:r>
      <w:r w:rsidR="002D7697">
        <w:rPr>
          <w:rFonts w:ascii="Times New Roman" w:eastAsia="宋体" w:hAnsi="Times New Roman"/>
          <w:b/>
          <w:sz w:val="24"/>
        </w:rPr>
        <w:t>2010</w:t>
      </w:r>
      <w:r w:rsidRPr="0031221B">
        <w:rPr>
          <w:rFonts w:ascii="Times New Roman" w:eastAsia="宋体" w:hAnsi="Times New Roman"/>
          <w:sz w:val="24"/>
        </w:rPr>
        <w:t xml:space="preserve">, </w:t>
      </w:r>
      <w:r w:rsidRPr="0031221B">
        <w:rPr>
          <w:rFonts w:ascii="Times New Roman" w:eastAsia="宋体" w:hAnsi="Times New Roman"/>
          <w:i/>
          <w:sz w:val="24"/>
        </w:rPr>
        <w:t>1</w:t>
      </w:r>
      <w:r w:rsidR="002D7697">
        <w:rPr>
          <w:rFonts w:ascii="Times New Roman" w:eastAsia="宋体" w:hAnsi="Times New Roman"/>
          <w:i/>
          <w:sz w:val="24"/>
        </w:rPr>
        <w:t>32</w:t>
      </w:r>
      <w:r w:rsidR="002D7697">
        <w:rPr>
          <w:rFonts w:ascii="Times New Roman" w:eastAsia="宋体" w:hAnsi="Times New Roman"/>
          <w:sz w:val="24"/>
        </w:rPr>
        <w:t>, 4098</w:t>
      </w:r>
      <w:r w:rsidRPr="0031221B">
        <w:rPr>
          <w:rFonts w:ascii="Times New Roman" w:eastAsia="宋体" w:hAnsi="Times New Roman" w:hint="eastAsia"/>
          <w:sz w:val="24"/>
        </w:rPr>
        <w:t>)</w:t>
      </w:r>
    </w:p>
    <w:p w14:paraId="7BA02207" w14:textId="0BA8B375" w:rsidR="0059761F" w:rsidRDefault="00FC2F2E">
      <w:pPr>
        <w:rPr>
          <w:rFonts w:ascii="Times New Roman" w:eastAsia="宋体" w:hAnsi="Times New Roman"/>
          <w:sz w:val="24"/>
        </w:rPr>
      </w:pPr>
      <w:r>
        <w:object w:dxaOrig="10447" w:dyaOrig="11106" w14:anchorId="16B7C483">
          <v:shape id="_x0000_i1054" type="#_x0000_t75" style="width:407.55pt;height:433.35pt" o:ole="">
            <v:imagedata r:id="rId14" o:title=""/>
          </v:shape>
          <o:OLEObject Type="Embed" ProgID="ChemDraw.Document.6.0" ShapeID="_x0000_i1054" DrawAspect="Content" ObjectID="_1689967443" r:id="rId15"/>
        </w:object>
      </w:r>
    </w:p>
    <w:sectPr w:rsidR="0059761F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557EA" w14:textId="77777777" w:rsidR="00BD1739" w:rsidRDefault="00BD1739">
      <w:r>
        <w:separator/>
      </w:r>
    </w:p>
  </w:endnote>
  <w:endnote w:type="continuationSeparator" w:id="0">
    <w:p w14:paraId="0B70ED0D" w14:textId="77777777" w:rsidR="00BD1739" w:rsidRDefault="00BD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AutoText"/>
      </w:docPartObj>
    </w:sdtPr>
    <w:sdtEndPr/>
    <w:sdtContent>
      <w:p w14:paraId="7FC22B0F" w14:textId="7210C7F6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6D" w:rsidRPr="00E2036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CB0B" w14:textId="77777777" w:rsidR="00BD1739" w:rsidRDefault="00BD1739">
      <w:r>
        <w:separator/>
      </w:r>
    </w:p>
  </w:footnote>
  <w:footnote w:type="continuationSeparator" w:id="0">
    <w:p w14:paraId="42ED9B13" w14:textId="77777777" w:rsidR="00BD1739" w:rsidRDefault="00BD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1E0"/>
    <w:rsid w:val="00016DC7"/>
    <w:rsid w:val="000253D5"/>
    <w:rsid w:val="0003094F"/>
    <w:rsid w:val="00040985"/>
    <w:rsid w:val="00043516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D7697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1221B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9761F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38A7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2267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739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2036D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C2F2E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E41B1239-914A-439C-9742-C7648D2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8CE8F-8379-4350-97A3-3A5D8902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China</cp:lastModifiedBy>
  <cp:revision>28</cp:revision>
  <cp:lastPrinted>2017-04-22T03:53:00Z</cp:lastPrinted>
  <dcterms:created xsi:type="dcterms:W3CDTF">2018-04-15T03:39:00Z</dcterms:created>
  <dcterms:modified xsi:type="dcterms:W3CDTF">2021-08-08T14:37:00Z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