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0" w:rsidRPr="009C1037" w:rsidRDefault="009C1037" w:rsidP="009C1037">
      <w:pPr>
        <w:jc w:val="center"/>
        <w:rPr>
          <w:rFonts w:ascii="Adobe 黑体 Std R" w:eastAsia="Adobe 黑体 Std R" w:hAnsi="Adobe 黑体 Std R"/>
        </w:rPr>
      </w:pPr>
      <w:r w:rsidRPr="009C1037">
        <w:rPr>
          <w:rFonts w:ascii="Adobe 黑体 Std R" w:eastAsia="Adobe 黑体 Std R" w:hAnsi="Adobe 黑体 Std R"/>
        </w:rPr>
        <w:t xml:space="preserve">Zhou Group </w:t>
      </w:r>
      <w:r w:rsidR="00810764">
        <w:rPr>
          <w:rFonts w:ascii="Adobe 黑体 Std R" w:eastAsia="Adobe 黑体 Std R" w:hAnsi="Adobe 黑体 Std R"/>
        </w:rPr>
        <w:t xml:space="preserve">Machanism </w:t>
      </w:r>
      <w:r w:rsidRPr="009C1037">
        <w:rPr>
          <w:rFonts w:ascii="Adobe 黑体 Std R" w:eastAsia="Adobe 黑体 Std R" w:hAnsi="Adobe 黑体 Std R"/>
        </w:rPr>
        <w:t>P</w:t>
      </w:r>
      <w:r w:rsidRPr="009C1037">
        <w:rPr>
          <w:rFonts w:ascii="Adobe 黑体 Std R" w:eastAsia="Adobe 黑体 Std R" w:hAnsi="Adobe 黑体 Std R" w:hint="eastAsia"/>
        </w:rPr>
        <w:t>roblem</w:t>
      </w:r>
      <w:r w:rsidR="00A24425">
        <w:rPr>
          <w:rFonts w:ascii="Adobe 黑体 Std R" w:eastAsia="Adobe 黑体 Std R" w:hAnsi="Adobe 黑体 Std R"/>
        </w:rPr>
        <w:t>s</w:t>
      </w:r>
      <w:r w:rsidRPr="009C1037">
        <w:rPr>
          <w:rFonts w:ascii="Adobe 黑体 Std R" w:eastAsia="Adobe 黑体 Std R" w:hAnsi="Adobe 黑体 Std R" w:hint="eastAsia"/>
        </w:rPr>
        <w:t>-</w:t>
      </w:r>
      <w:r w:rsidRPr="009C1037">
        <w:rPr>
          <w:rFonts w:ascii="Adobe 黑体 Std R" w:eastAsia="Adobe 黑体 Std R" w:hAnsi="Adobe 黑体 Std R"/>
        </w:rPr>
        <w:t>2016</w:t>
      </w:r>
      <w:r w:rsidR="006A755D">
        <w:rPr>
          <w:rFonts w:ascii="Adobe 黑体 Std R" w:eastAsia="Adobe 黑体 Std R" w:hAnsi="Adobe 黑体 Std R"/>
        </w:rPr>
        <w:t>0108</w:t>
      </w:r>
    </w:p>
    <w:p w:rsidR="009C1037" w:rsidRDefault="00FB0859">
      <w:pPr>
        <w:rPr>
          <w:rFonts w:ascii="Adobe 黑体 Std R" w:eastAsia="Adobe 黑体 Std R" w:hAnsi="Adobe 黑体 Std R"/>
          <w:b/>
        </w:rPr>
      </w:pPr>
      <w:r w:rsidRPr="00FB08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7.5pt;margin-top:27.6pt;width:360.25pt;height:44.5pt;z-index:251663360">
            <v:imagedata r:id="rId6" o:title=""/>
          </v:shape>
          <o:OLEObject Type="Embed" ProgID="ChemDraw.Document.6.0" ShapeID="_x0000_s1033" DrawAspect="Content" ObjectID="_1554101452" r:id="rId7"/>
        </w:pict>
      </w:r>
      <w:r w:rsidR="001A3EB8" w:rsidRPr="00345E9A">
        <w:rPr>
          <w:rFonts w:ascii="Adobe 黑体 Std R" w:eastAsia="Adobe 黑体 Std R" w:hAnsi="Adobe 黑体 Std R"/>
          <w:b/>
        </w:rPr>
        <w:t>P</w:t>
      </w:r>
      <w:r w:rsidR="001A3EB8" w:rsidRPr="00345E9A">
        <w:rPr>
          <w:rFonts w:ascii="Adobe 黑体 Std R" w:eastAsia="Adobe 黑体 Std R" w:hAnsi="Adobe 黑体 Std R" w:hint="eastAsia"/>
          <w:b/>
        </w:rPr>
        <w:t>roblem -001</w:t>
      </w:r>
    </w:p>
    <w:p w:rsidR="008416E9" w:rsidRDefault="008416E9" w:rsidP="008416E9">
      <w:pPr>
        <w:rPr>
          <w:i/>
          <w:iCs/>
          <w:lang w:val="de-DE"/>
        </w:rPr>
      </w:pPr>
    </w:p>
    <w:p w:rsidR="008416E9" w:rsidRDefault="008416E9" w:rsidP="008416E9">
      <w:pPr>
        <w:rPr>
          <w:i/>
          <w:iCs/>
          <w:lang w:val="de-DE"/>
        </w:rPr>
      </w:pPr>
    </w:p>
    <w:p w:rsidR="008416E9" w:rsidRDefault="008416E9" w:rsidP="008416E9">
      <w:pPr>
        <w:rPr>
          <w:i/>
          <w:iCs/>
          <w:lang w:val="de-DE"/>
        </w:rPr>
      </w:pPr>
    </w:p>
    <w:p w:rsidR="008416E9" w:rsidRDefault="008416E9" w:rsidP="008416E9">
      <w:bookmarkStart w:id="0" w:name="OLE_LINK3"/>
      <w:bookmarkStart w:id="1" w:name="OLE_LINK6"/>
      <w:r>
        <w:rPr>
          <w:i/>
          <w:iCs/>
          <w:lang w:val="de-DE"/>
        </w:rPr>
        <w:t xml:space="preserve">Ref: </w:t>
      </w:r>
      <w:r w:rsidRPr="006E4C27">
        <w:rPr>
          <w:rFonts w:hint="eastAsia"/>
          <w:i/>
          <w:iCs/>
          <w:lang w:val="de-DE"/>
        </w:rPr>
        <w:t>J. Am. Chem. Soc.</w:t>
      </w:r>
      <w:r w:rsidRPr="006E4C27">
        <w:rPr>
          <w:iCs/>
          <w:lang w:val="de-DE"/>
        </w:rPr>
        <w:t>2004,</w:t>
      </w:r>
      <w:r w:rsidRPr="006E4C27">
        <w:rPr>
          <w:rFonts w:hint="eastAsia"/>
          <w:lang w:val="de-DE"/>
        </w:rPr>
        <w:t xml:space="preserve">126, </w:t>
      </w:r>
      <w:r w:rsidRPr="006E4C27">
        <w:rPr>
          <w:rFonts w:hint="eastAsia"/>
        </w:rPr>
        <w:t>8569</w:t>
      </w:r>
    </w:p>
    <w:bookmarkEnd w:id="0"/>
    <w:bookmarkEnd w:id="1"/>
    <w:p w:rsidR="008416E9" w:rsidRDefault="008416E9" w:rsidP="008416E9">
      <w:pPr>
        <w:ind w:firstLineChars="150" w:firstLine="315"/>
      </w:pPr>
      <w:r w:rsidRPr="006E4C27">
        <w:rPr>
          <w:rFonts w:hint="eastAsia"/>
          <w:i/>
          <w:iCs/>
          <w:lang w:val="nn-NO"/>
        </w:rPr>
        <w:t xml:space="preserve">Org. Lett. </w:t>
      </w:r>
      <w:r w:rsidRPr="006E4C27">
        <w:rPr>
          <w:iCs/>
          <w:lang w:val="nn-NO"/>
        </w:rPr>
        <w:t xml:space="preserve">2004, </w:t>
      </w:r>
      <w:r w:rsidRPr="006E4C27">
        <w:rPr>
          <w:rFonts w:hint="eastAsia"/>
          <w:lang w:val="nn-NO"/>
        </w:rPr>
        <w:t>6, 3329</w:t>
      </w:r>
      <w:r>
        <w:t>.</w:t>
      </w:r>
    </w:p>
    <w:p w:rsidR="008416E9" w:rsidRPr="008416E9" w:rsidRDefault="008416E9" w:rsidP="006A755D">
      <w:pPr>
        <w:ind w:firstLineChars="150" w:firstLine="315"/>
      </w:pPr>
      <w:r w:rsidRPr="006E4C27">
        <w:rPr>
          <w:rFonts w:hint="eastAsia"/>
          <w:i/>
          <w:iCs/>
        </w:rPr>
        <w:t xml:space="preserve">Chem. Soc. Rev. </w:t>
      </w:r>
      <w:r w:rsidRPr="006E4C27">
        <w:rPr>
          <w:iCs/>
        </w:rPr>
        <w:t xml:space="preserve">2009. </w:t>
      </w:r>
      <w:r w:rsidRPr="006E4C27">
        <w:rPr>
          <w:rFonts w:hint="eastAsia"/>
        </w:rPr>
        <w:t>38, 3133.</w:t>
      </w:r>
    </w:p>
    <w:p w:rsidR="006E4C27" w:rsidRPr="008416E9" w:rsidRDefault="001A3EB8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 w:rsidRPr="00345E9A">
        <w:rPr>
          <w:rFonts w:ascii="Adobe 黑体 Std R" w:eastAsia="Adobe 黑体 Std R" w:hAnsi="Adobe 黑体 Std R" w:hint="eastAsia"/>
          <w:b/>
        </w:rPr>
        <w:t>roblem -00</w:t>
      </w:r>
      <w:r w:rsidRPr="00345E9A">
        <w:rPr>
          <w:rFonts w:ascii="Adobe 黑体 Std R" w:eastAsia="Adobe 黑体 Std R" w:hAnsi="Adobe 黑体 Std R"/>
          <w:b/>
        </w:rPr>
        <w:t>2</w:t>
      </w:r>
    </w:p>
    <w:p w:rsidR="008416E9" w:rsidRDefault="008416E9" w:rsidP="008416E9">
      <w:pPr>
        <w:rPr>
          <w:b/>
        </w:rPr>
      </w:pPr>
      <w:bookmarkStart w:id="2" w:name="OLE_LINK1"/>
      <w:bookmarkStart w:id="3" w:name="OLE_LINK2"/>
      <w:r>
        <w:rPr>
          <w:b/>
        </w:rPr>
        <w:t>Pentalenene</w:t>
      </w:r>
      <w:bookmarkEnd w:id="2"/>
      <w:bookmarkEnd w:id="3"/>
      <w:r w:rsidRPr="00BA0015">
        <w:rPr>
          <w:b/>
        </w:rPr>
        <w:t>, whose isolation from Streptomyces griseochromogene</w:t>
      </w:r>
      <w:r>
        <w:rPr>
          <w:b/>
        </w:rPr>
        <w:t>s</w:t>
      </w:r>
      <w:r w:rsidRPr="00BA0015">
        <w:rPr>
          <w:b/>
        </w:rPr>
        <w:t>was reported</w:t>
      </w:r>
      <w:r>
        <w:rPr>
          <w:b/>
        </w:rPr>
        <w:t xml:space="preserve"> by Seto and Yonehara in 1980, </w:t>
      </w:r>
      <w:r w:rsidRPr="00BA0015">
        <w:rPr>
          <w:b/>
        </w:rPr>
        <w:t>is the parent hydrocarbon of th</w:t>
      </w:r>
      <w:r>
        <w:rPr>
          <w:b/>
        </w:rPr>
        <w:t>e pentalenone antibiotic family</w:t>
      </w:r>
      <w:r w:rsidRPr="00BA0015">
        <w:rPr>
          <w:b/>
        </w:rPr>
        <w:t xml:space="preserve">of fungal metabolites. Since the first </w:t>
      </w:r>
      <w:r>
        <w:rPr>
          <w:b/>
        </w:rPr>
        <w:t>de novo approach to pentalenene</w:t>
      </w:r>
      <w:r w:rsidRPr="00BA0015">
        <w:rPr>
          <w:b/>
        </w:rPr>
        <w:t>reported by Paquette, L. A</w:t>
      </w:r>
      <w:r>
        <w:rPr>
          <w:b/>
        </w:rPr>
        <w:t>. group in 1982, almost 30 total and formal syntheses</w:t>
      </w:r>
      <w:r w:rsidRPr="00BA0015">
        <w:rPr>
          <w:b/>
        </w:rPr>
        <w:t xml:space="preserve"> of </w:t>
      </w:r>
      <w:r>
        <w:rPr>
          <w:b/>
        </w:rPr>
        <w:t>Pentalenene</w:t>
      </w:r>
      <w:r w:rsidRPr="00BA0015">
        <w:rPr>
          <w:b/>
        </w:rPr>
        <w:t xml:space="preserve"> have been defined.</w:t>
      </w:r>
    </w:p>
    <w:p w:rsidR="008416E9" w:rsidRPr="00345E9A" w:rsidRDefault="008416E9" w:rsidP="008416E9">
      <w:pPr>
        <w:ind w:firstLineChars="100" w:firstLine="211"/>
        <w:rPr>
          <w:b/>
        </w:rPr>
      </w:pPr>
      <w:r>
        <w:rPr>
          <w:b/>
        </w:rPr>
        <w:t>In 2002, they describe the first</w:t>
      </w:r>
      <w:r w:rsidRPr="00B86E60">
        <w:rPr>
          <w:b/>
        </w:rPr>
        <w:t>successful undertaking the so-called “</w:t>
      </w:r>
      <w:r w:rsidRPr="00B86E60">
        <w:rPr>
          <w:b/>
          <w:color w:val="FF0000"/>
          <w:highlight w:val="yellow"/>
        </w:rPr>
        <w:t>squarate ester cascade</w:t>
      </w:r>
      <w:r w:rsidRPr="00B86E60">
        <w:rPr>
          <w:b/>
        </w:rPr>
        <w:t xml:space="preserve">”that </w:t>
      </w:r>
      <w:r>
        <w:rPr>
          <w:b/>
        </w:rPr>
        <w:t>transforms diisopropyl squarate</w:t>
      </w:r>
      <w:r w:rsidRPr="00B86E60">
        <w:rPr>
          <w:b/>
        </w:rPr>
        <w:t xml:space="preserve"> in an equally conv</w:t>
      </w:r>
      <w:bookmarkStart w:id="4" w:name="OLE_LINK4"/>
      <w:bookmarkStart w:id="5" w:name="OLE_LINK5"/>
      <w:r w:rsidRPr="00B86E60">
        <w:rPr>
          <w:b/>
        </w:rPr>
        <w:t>eni</w:t>
      </w:r>
      <w:r>
        <w:rPr>
          <w:b/>
        </w:rPr>
        <w:t>ent and concise manner into the</w:t>
      </w:r>
      <w:r w:rsidRPr="00B86E60">
        <w:rPr>
          <w:b/>
        </w:rPr>
        <w:t>alternative angu</w:t>
      </w:r>
      <w:bookmarkEnd w:id="4"/>
      <w:bookmarkEnd w:id="5"/>
      <w:r w:rsidRPr="00B86E60">
        <w:rPr>
          <w:b/>
        </w:rPr>
        <w:t>larly fused architecture</w:t>
      </w:r>
      <w:r>
        <w:rPr>
          <w:b/>
        </w:rPr>
        <w:t>.</w:t>
      </w:r>
    </w:p>
    <w:p w:rsidR="008416E9" w:rsidRDefault="00FB0859" w:rsidP="008416E9">
      <w:pPr>
        <w:jc w:val="left"/>
      </w:pPr>
      <w:r>
        <w:rPr>
          <w:noProof/>
        </w:rPr>
        <w:pict>
          <v:shape id="_x0000_s1034" type="#_x0000_t75" style="position:absolute;margin-left:26.75pt;margin-top:7.7pt;width:362.05pt;height:73pt;z-index:251665408">
            <v:imagedata r:id="rId8" o:title=""/>
          </v:shape>
          <o:OLEObject Type="Embed" ProgID="ChemDraw.Document.6.0" ShapeID="_x0000_s1034" DrawAspect="Content" ObjectID="_1554101453" r:id="rId9"/>
        </w:pict>
      </w:r>
    </w:p>
    <w:p w:rsidR="008416E9" w:rsidRDefault="008416E9" w:rsidP="008416E9">
      <w:pPr>
        <w:jc w:val="left"/>
      </w:pPr>
    </w:p>
    <w:p w:rsidR="008416E9" w:rsidRDefault="008416E9" w:rsidP="008416E9">
      <w:pPr>
        <w:jc w:val="left"/>
      </w:pPr>
    </w:p>
    <w:p w:rsidR="008416E9" w:rsidRDefault="008416E9" w:rsidP="008416E9">
      <w:pPr>
        <w:jc w:val="left"/>
      </w:pPr>
    </w:p>
    <w:p w:rsidR="008416E9" w:rsidRDefault="008416E9" w:rsidP="008416E9">
      <w:pPr>
        <w:jc w:val="left"/>
      </w:pPr>
    </w:p>
    <w:p w:rsidR="008416E9" w:rsidRDefault="008416E9" w:rsidP="008416E9">
      <w:pPr>
        <w:jc w:val="left"/>
      </w:pPr>
    </w:p>
    <w:p w:rsidR="008416E9" w:rsidRDefault="008416E9" w:rsidP="008416E9">
      <w:pPr>
        <w:jc w:val="left"/>
      </w:pPr>
      <w:r>
        <w:t>Ref: Org. Lett. 2002, 4, 4547.</w:t>
      </w:r>
    </w:p>
    <w:p w:rsidR="00794BBB" w:rsidRDefault="008416E9" w:rsidP="006A755D">
      <w:pPr>
        <w:jc w:val="left"/>
      </w:pPr>
      <w:r>
        <w:t>H</w:t>
      </w:r>
      <w:r>
        <w:rPr>
          <w:rFonts w:hint="eastAsia"/>
        </w:rPr>
        <w:t xml:space="preserve">int: </w:t>
      </w:r>
      <w:r>
        <w:t xml:space="preserve">6 steps in one pot, </w:t>
      </w:r>
      <w:r>
        <w:rPr>
          <w:rFonts w:hint="eastAsia"/>
        </w:rPr>
        <w:t>t</w:t>
      </w:r>
      <w:r>
        <w:t>wice e</w:t>
      </w:r>
      <w:r w:rsidRPr="00BC5519">
        <w:t>lectrocyclization</w:t>
      </w:r>
      <w:r w:rsidR="006A755D">
        <w:rPr>
          <w:rFonts w:hint="eastAsia"/>
        </w:rPr>
        <w:t>.</w:t>
      </w:r>
    </w:p>
    <w:p w:rsidR="006A755D" w:rsidRPr="006A755D" w:rsidRDefault="00845967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 w:rsidRPr="00345E9A">
        <w:rPr>
          <w:rFonts w:ascii="Adobe 黑体 Std R" w:eastAsia="Adobe 黑体 Std R" w:hAnsi="Adobe 黑体 Std R" w:hint="eastAsia"/>
          <w:b/>
        </w:rPr>
        <w:t>roblem -00</w:t>
      </w:r>
      <w:r>
        <w:rPr>
          <w:rFonts w:ascii="Adobe 黑体 Std R" w:eastAsia="Adobe 黑体 Std R" w:hAnsi="Adobe 黑体 Std R"/>
          <w:b/>
        </w:rPr>
        <w:t>3</w:t>
      </w:r>
    </w:p>
    <w:p w:rsidR="00755994" w:rsidRDefault="006A755D" w:rsidP="006A755D">
      <w:pPr>
        <w:jc w:val="left"/>
        <w:rPr>
          <w:b/>
        </w:rPr>
      </w:pPr>
      <w:r>
        <w:rPr>
          <w:b/>
        </w:rPr>
        <w:t>The plant genus Aglaia</w:t>
      </w:r>
      <w:r w:rsidRPr="006A755D">
        <w:rPr>
          <w:b/>
        </w:rPr>
        <w:t xml:space="preserve"> is the source of a unique group of denselyfunctionalized natural products – The rocaglamides. As proposed that the rocaglamides may be biosynthetically derived from</w:t>
      </w:r>
      <w:r>
        <w:rPr>
          <w:b/>
        </w:rPr>
        <w:t>reaction of 3-hydroxyflavone</w:t>
      </w:r>
      <w:r w:rsidRPr="006A755D">
        <w:rPr>
          <w:b/>
        </w:rPr>
        <w:t xml:space="preserve"> with cinnamide derivativesto afford the aglain core. </w:t>
      </w:r>
    </w:p>
    <w:p w:rsidR="006A755D" w:rsidRDefault="006A755D" w:rsidP="006A755D">
      <w:pPr>
        <w:jc w:val="left"/>
        <w:rPr>
          <w:b/>
        </w:rPr>
      </w:pPr>
      <w:r w:rsidRPr="006A755D">
        <w:rPr>
          <w:b/>
        </w:rPr>
        <w:t>And then it</w:t>
      </w:r>
      <w:r w:rsidR="00755994">
        <w:rPr>
          <w:b/>
        </w:rPr>
        <w:t xml:space="preserve"> may</w:t>
      </w:r>
      <w:r w:rsidRPr="006A755D">
        <w:rPr>
          <w:b/>
        </w:rPr>
        <w:t xml:space="preserve"> be converted to dehydrorocaglate by </w:t>
      </w:r>
      <w:r w:rsidR="00755994">
        <w:rPr>
          <w:rFonts w:ascii="Cambria Math" w:hAnsi="Cambria Math"/>
          <w:b/>
          <w:color w:val="FF0000"/>
          <w:shd w:val="pct15" w:color="auto" w:fill="FFFFFF"/>
        </w:rPr>
        <w:t>XXXXX</w:t>
      </w:r>
      <w:r w:rsidRPr="00755994">
        <w:rPr>
          <w:b/>
          <w:color w:val="FF0000"/>
          <w:shd w:val="pct15" w:color="auto" w:fill="FFFFFF"/>
        </w:rPr>
        <w:t xml:space="preserve"> rearrangement</w:t>
      </w:r>
      <w:r w:rsidRPr="006A755D">
        <w:rPr>
          <w:b/>
        </w:rPr>
        <w:t xml:space="preserve">. </w:t>
      </w:r>
      <w:r w:rsidR="00755994">
        <w:rPr>
          <w:b/>
        </w:rPr>
        <w:t xml:space="preserve">And XXXXX </w:t>
      </w:r>
      <w:r w:rsidRPr="006A755D">
        <w:rPr>
          <w:b/>
        </w:rPr>
        <w:t xml:space="preserve">rearrangements havebeen conducted using acidic or basic conditions or employing metalcatalysis and have been used with success in a number of naturalproduct syntheses. </w:t>
      </w:r>
    </w:p>
    <w:p w:rsidR="006A755D" w:rsidRDefault="00FB0859" w:rsidP="006A755D">
      <w:pPr>
        <w:jc w:val="left"/>
        <w:rPr>
          <w:b/>
        </w:rPr>
      </w:pPr>
      <w:r w:rsidRPr="00FB0859">
        <w:rPr>
          <w:noProof/>
        </w:rPr>
        <w:pict>
          <v:shape id="_x0000_s1036" type="#_x0000_t75" style="position:absolute;margin-left:48pt;margin-top:6.7pt;width:318.85pt;height:98.2pt;z-index:251669504">
            <v:imagedata r:id="rId10" o:title=""/>
          </v:shape>
          <o:OLEObject Type="Embed" ProgID="ChemDraw.Document.6.0" ShapeID="_x0000_s1036" DrawAspect="Content" ObjectID="_1554101454" r:id="rId11"/>
        </w:pict>
      </w:r>
    </w:p>
    <w:p w:rsidR="006A755D" w:rsidRDefault="006A755D" w:rsidP="006A755D">
      <w:pPr>
        <w:jc w:val="left"/>
        <w:rPr>
          <w:b/>
        </w:rPr>
      </w:pPr>
    </w:p>
    <w:p w:rsidR="006A755D" w:rsidRDefault="006A755D" w:rsidP="006A755D">
      <w:pPr>
        <w:jc w:val="left"/>
        <w:rPr>
          <w:b/>
        </w:rPr>
      </w:pPr>
    </w:p>
    <w:p w:rsidR="006A755D" w:rsidRPr="006A755D" w:rsidRDefault="006A755D" w:rsidP="006A755D">
      <w:pPr>
        <w:jc w:val="left"/>
        <w:rPr>
          <w:b/>
        </w:rPr>
      </w:pPr>
    </w:p>
    <w:p w:rsidR="00FA7F0F" w:rsidRDefault="00FA7F0F"/>
    <w:p w:rsidR="00755994" w:rsidRDefault="00755994"/>
    <w:p w:rsidR="00755994" w:rsidRPr="006A755D" w:rsidRDefault="00755994"/>
    <w:p w:rsidR="008416E9" w:rsidRDefault="00FA7F0F">
      <w:r>
        <w:rPr>
          <w:i/>
          <w:iCs/>
          <w:lang w:val="de-DE"/>
        </w:rPr>
        <w:t xml:space="preserve">Ref: </w:t>
      </w:r>
      <w:r w:rsidRPr="006E4C27">
        <w:rPr>
          <w:rFonts w:hint="eastAsia"/>
          <w:i/>
          <w:iCs/>
          <w:lang w:val="de-DE"/>
        </w:rPr>
        <w:t>J. Am. Chem. Soc.</w:t>
      </w:r>
      <w:r w:rsidRPr="006E4C27">
        <w:rPr>
          <w:iCs/>
          <w:lang w:val="de-DE"/>
        </w:rPr>
        <w:t>2004,</w:t>
      </w:r>
      <w:r w:rsidRPr="006E4C27">
        <w:rPr>
          <w:rFonts w:hint="eastAsia"/>
          <w:lang w:val="de-DE"/>
        </w:rPr>
        <w:t xml:space="preserve">126, </w:t>
      </w:r>
      <w:r>
        <w:t>13620</w:t>
      </w:r>
    </w:p>
    <w:p w:rsidR="008416E9" w:rsidRDefault="006A755D">
      <w:r>
        <w:t>H</w:t>
      </w:r>
      <w:r>
        <w:rPr>
          <w:rFonts w:hint="eastAsia"/>
        </w:rPr>
        <w:t xml:space="preserve">int: </w:t>
      </w:r>
      <w:r>
        <w:t>1 step only.</w:t>
      </w:r>
    </w:p>
    <w:sectPr w:rsidR="008416E9" w:rsidSect="00FB0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990" w:rsidRDefault="002E0990" w:rsidP="00655B53">
      <w:r>
        <w:separator/>
      </w:r>
    </w:p>
  </w:endnote>
  <w:endnote w:type="continuationSeparator" w:id="1">
    <w:p w:rsidR="002E0990" w:rsidRDefault="002E0990" w:rsidP="0065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990" w:rsidRDefault="002E0990" w:rsidP="00655B53">
      <w:r>
        <w:separator/>
      </w:r>
    </w:p>
  </w:footnote>
  <w:footnote w:type="continuationSeparator" w:id="1">
    <w:p w:rsidR="002E0990" w:rsidRDefault="002E0990" w:rsidP="0065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E66"/>
    <w:rsid w:val="00024641"/>
    <w:rsid w:val="000264E8"/>
    <w:rsid w:val="0008558D"/>
    <w:rsid w:val="00095DD0"/>
    <w:rsid w:val="000E707B"/>
    <w:rsid w:val="001064B8"/>
    <w:rsid w:val="0016589A"/>
    <w:rsid w:val="001A3EB8"/>
    <w:rsid w:val="00251A21"/>
    <w:rsid w:val="002E0990"/>
    <w:rsid w:val="00345E9A"/>
    <w:rsid w:val="003C7B60"/>
    <w:rsid w:val="003F7E66"/>
    <w:rsid w:val="005F683B"/>
    <w:rsid w:val="006235DE"/>
    <w:rsid w:val="00655B53"/>
    <w:rsid w:val="006A755D"/>
    <w:rsid w:val="006E4C27"/>
    <w:rsid w:val="00734CB0"/>
    <w:rsid w:val="00755994"/>
    <w:rsid w:val="00794BBB"/>
    <w:rsid w:val="007C340B"/>
    <w:rsid w:val="007C7797"/>
    <w:rsid w:val="00810764"/>
    <w:rsid w:val="008416E9"/>
    <w:rsid w:val="00845967"/>
    <w:rsid w:val="008A3625"/>
    <w:rsid w:val="00911FCD"/>
    <w:rsid w:val="00913F19"/>
    <w:rsid w:val="009C1037"/>
    <w:rsid w:val="00A24425"/>
    <w:rsid w:val="00A81F93"/>
    <w:rsid w:val="00AD224C"/>
    <w:rsid w:val="00B202E3"/>
    <w:rsid w:val="00B66AA2"/>
    <w:rsid w:val="00B86E60"/>
    <w:rsid w:val="00BA0015"/>
    <w:rsid w:val="00BA745F"/>
    <w:rsid w:val="00BC0376"/>
    <w:rsid w:val="00BC5519"/>
    <w:rsid w:val="00C553B0"/>
    <w:rsid w:val="00C56A4B"/>
    <w:rsid w:val="00C86C9F"/>
    <w:rsid w:val="00CB565F"/>
    <w:rsid w:val="00D1374A"/>
    <w:rsid w:val="00D16DB9"/>
    <w:rsid w:val="00DA0E35"/>
    <w:rsid w:val="00DE74E2"/>
    <w:rsid w:val="00E56F07"/>
    <w:rsid w:val="00ED38C1"/>
    <w:rsid w:val="00F934FC"/>
    <w:rsid w:val="00FA7F0F"/>
    <w:rsid w:val="00FB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B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微软用户</cp:lastModifiedBy>
  <cp:revision>17</cp:revision>
  <cp:lastPrinted>2017-01-06T08:09:00Z</cp:lastPrinted>
  <dcterms:created xsi:type="dcterms:W3CDTF">2016-10-16T00:06:00Z</dcterms:created>
  <dcterms:modified xsi:type="dcterms:W3CDTF">2017-04-19T02:03:00Z</dcterms:modified>
</cp:coreProperties>
</file>